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E3ECA" w14:textId="77777777" w:rsidR="00C00F8F" w:rsidRDefault="007310F3" w:rsidP="00C00F8F">
      <w:pPr>
        <w:jc w:val="center"/>
        <w:rPr>
          <w:b/>
          <w:sz w:val="28"/>
        </w:rPr>
      </w:pPr>
      <w:bookmarkStart w:id="0" w:name="_GoBack"/>
      <w:bookmarkEnd w:id="0"/>
      <w:r w:rsidRPr="00C00F8F">
        <w:rPr>
          <w:b/>
          <w:sz w:val="28"/>
        </w:rPr>
        <w:t>Single Touch Payrol</w:t>
      </w:r>
      <w:r w:rsidR="00C641FC" w:rsidRPr="00C00F8F">
        <w:rPr>
          <w:b/>
          <w:sz w:val="28"/>
        </w:rPr>
        <w:t>l</w:t>
      </w:r>
    </w:p>
    <w:p w14:paraId="46C7612D" w14:textId="2FF0BE38" w:rsidR="007310F3" w:rsidRPr="00C00F8F" w:rsidRDefault="007310F3" w:rsidP="00C00F8F">
      <w:pPr>
        <w:jc w:val="center"/>
        <w:rPr>
          <w:b/>
          <w:sz w:val="28"/>
        </w:rPr>
      </w:pPr>
      <w:r w:rsidRPr="00C00F8F">
        <w:rPr>
          <w:b/>
          <w:sz w:val="28"/>
        </w:rPr>
        <w:t xml:space="preserve">The critical role of </w:t>
      </w:r>
      <w:r w:rsidR="00C641FC" w:rsidRPr="00C00F8F">
        <w:rPr>
          <w:b/>
          <w:sz w:val="28"/>
        </w:rPr>
        <w:t>accountants</w:t>
      </w:r>
    </w:p>
    <w:p w14:paraId="06085AC8" w14:textId="77777777" w:rsidR="00C00F8F" w:rsidRDefault="00C00F8F" w:rsidP="00C00F8F">
      <w:pPr>
        <w:spacing w:after="0"/>
      </w:pPr>
    </w:p>
    <w:p w14:paraId="34DDBD3F" w14:textId="31DB8158" w:rsidR="007310F3" w:rsidRDefault="00C00F8F" w:rsidP="00C00F8F">
      <w:pPr>
        <w:spacing w:after="0"/>
      </w:pPr>
      <w:r>
        <w:t>Moderator</w:t>
      </w:r>
      <w:r>
        <w:tab/>
        <w:t>Barry McGee (BM)</w:t>
      </w:r>
    </w:p>
    <w:p w14:paraId="4146B498" w14:textId="3D21958F" w:rsidR="00C00F8F" w:rsidRDefault="00C00F8F">
      <w:r>
        <w:tab/>
      </w:r>
      <w:r>
        <w:tab/>
        <w:t xml:space="preserve">Director, </w:t>
      </w:r>
      <w:proofErr w:type="spellStart"/>
      <w:r>
        <w:t>Worthmore</w:t>
      </w:r>
      <w:proofErr w:type="spellEnd"/>
    </w:p>
    <w:p w14:paraId="4C736D5C" w14:textId="6ED95A6B" w:rsidR="00C00F8F" w:rsidRDefault="00C00F8F" w:rsidP="00C00F8F">
      <w:pPr>
        <w:spacing w:after="0"/>
      </w:pPr>
      <w:r>
        <w:t>Panel</w:t>
      </w:r>
      <w:r>
        <w:tab/>
      </w:r>
      <w:r>
        <w:tab/>
        <w:t>John Shepherd (JS)</w:t>
      </w:r>
    </w:p>
    <w:p w14:paraId="3A5C8F69" w14:textId="6DAE8802" w:rsidR="00C00F8F" w:rsidRDefault="00C00F8F">
      <w:r>
        <w:tab/>
      </w:r>
      <w:r>
        <w:tab/>
        <w:t>Assistant Commissioner – Single Touch Payroll, Australian Taxation Office</w:t>
      </w:r>
    </w:p>
    <w:p w14:paraId="6386DA11" w14:textId="7214801A" w:rsidR="00C00F8F" w:rsidRDefault="00C00F8F" w:rsidP="00C00F8F">
      <w:pPr>
        <w:spacing w:after="0"/>
        <w:ind w:left="1440" w:hanging="1440"/>
      </w:pPr>
      <w:r>
        <w:tab/>
        <w:t xml:space="preserve">Michael Crocker (MC) </w:t>
      </w:r>
    </w:p>
    <w:p w14:paraId="5BA4AF15" w14:textId="5D6BF5A6" w:rsidR="00C00F8F" w:rsidRDefault="00C00F8F" w:rsidP="00C00F8F">
      <w:pPr>
        <w:ind w:left="1440"/>
      </w:pPr>
      <w:r>
        <w:t>Tax Leader – Australia, Chartered Accountants Australia and New Zealand</w:t>
      </w:r>
    </w:p>
    <w:p w14:paraId="71D0EC7A" w14:textId="6C266564" w:rsidR="00C00F8F" w:rsidRDefault="00C00F8F" w:rsidP="00C00F8F">
      <w:pPr>
        <w:spacing w:after="0"/>
        <w:ind w:left="1440" w:hanging="1440"/>
      </w:pPr>
      <w:r>
        <w:tab/>
        <w:t>Mike Rich (MR)</w:t>
      </w:r>
    </w:p>
    <w:p w14:paraId="46CDA492" w14:textId="2AE36CC8" w:rsidR="00C00F8F" w:rsidRDefault="00C00F8F" w:rsidP="00C00F8F">
      <w:pPr>
        <w:ind w:left="1440"/>
      </w:pPr>
      <w:r>
        <w:t>Co-founder, Attaché Software &amp; NFP M-Institute ANZ</w:t>
      </w:r>
    </w:p>
    <w:p w14:paraId="1F181E9F" w14:textId="7D77AEF5" w:rsidR="00C00F8F" w:rsidRDefault="00C00F8F">
      <w:r>
        <w:tab/>
      </w:r>
      <w:r>
        <w:tab/>
      </w:r>
    </w:p>
    <w:p w14:paraId="32D200A6" w14:textId="77777777" w:rsidR="00C00F8F" w:rsidRDefault="00C00F8F"/>
    <w:p w14:paraId="6EAF2ECD" w14:textId="233D0296" w:rsidR="007310F3" w:rsidRPr="00A360F6" w:rsidRDefault="00C00F8F" w:rsidP="00C00F8F">
      <w:pPr>
        <w:ind w:left="1440" w:hanging="1440"/>
      </w:pPr>
      <w:r>
        <w:t>BM</w:t>
      </w:r>
      <w:r>
        <w:tab/>
      </w:r>
      <w:r w:rsidR="007310F3" w:rsidRPr="00FF0608">
        <w:rPr>
          <w:b/>
        </w:rPr>
        <w:t>Single Tough Payroll. You’ve got a due date of 1 July 2018. Where’s the sense of urgency?</w:t>
      </w:r>
    </w:p>
    <w:p w14:paraId="0DC53D1A" w14:textId="30FCBD61" w:rsidR="00C641FC" w:rsidRDefault="00C00F8F" w:rsidP="00A3500A">
      <w:pPr>
        <w:ind w:left="1440" w:hanging="1440"/>
      </w:pPr>
      <w:r>
        <w:t>JS</w:t>
      </w:r>
      <w:r w:rsidR="00BE2EDD">
        <w:tab/>
      </w:r>
      <w:r w:rsidR="00F44ED9">
        <w:t>The sense of urgency needs to be now. We</w:t>
      </w:r>
      <w:r w:rsidR="004516DD">
        <w:t xml:space="preserve"> have</w:t>
      </w:r>
      <w:r w:rsidR="00F44ED9">
        <w:t xml:space="preserve"> got</w:t>
      </w:r>
      <w:r w:rsidR="004516DD">
        <w:t xml:space="preserve"> only</w:t>
      </w:r>
      <w:r w:rsidR="00F44ED9">
        <w:t xml:space="preserve"> a short </w:t>
      </w:r>
      <w:r w:rsidR="004516DD">
        <w:t>period. 1 April is the check date if you have got more than 20 employees and 1 July 2018 we expect somewhere around 70,000 large employers to start to implement Single Touch Payroll.</w:t>
      </w:r>
    </w:p>
    <w:p w14:paraId="25A51BC2" w14:textId="3925E1E8" w:rsidR="00BE2EDD" w:rsidRDefault="00BE2EDD" w:rsidP="00C00F8F">
      <w:r>
        <w:tab/>
      </w:r>
      <w:r>
        <w:tab/>
      </w:r>
    </w:p>
    <w:p w14:paraId="4F314DB6" w14:textId="4FBA4A12" w:rsidR="004516DD" w:rsidRPr="002948FD" w:rsidRDefault="00C00F8F" w:rsidP="00BE2EDD">
      <w:pPr>
        <w:ind w:left="1440" w:hanging="1440"/>
        <w:rPr>
          <w:b/>
        </w:rPr>
      </w:pPr>
      <w:r>
        <w:t>Question</w:t>
      </w:r>
      <w:r w:rsidR="00BE2EDD">
        <w:tab/>
      </w:r>
      <w:r w:rsidR="004516DD" w:rsidRPr="002948FD">
        <w:rPr>
          <w:b/>
        </w:rPr>
        <w:t xml:space="preserve">Isn’t </w:t>
      </w:r>
      <w:r w:rsidR="00062832">
        <w:rPr>
          <w:b/>
        </w:rPr>
        <w:t>Single Touch Payroll</w:t>
      </w:r>
      <w:r w:rsidR="004516DD" w:rsidRPr="002948FD">
        <w:rPr>
          <w:b/>
        </w:rPr>
        <w:t xml:space="preserve"> a technology issue</w:t>
      </w:r>
      <w:r w:rsidR="002948FD">
        <w:rPr>
          <w:b/>
        </w:rPr>
        <w:t xml:space="preserve"> for software providers to resolve</w:t>
      </w:r>
      <w:r w:rsidR="004516DD" w:rsidRPr="002948FD">
        <w:rPr>
          <w:b/>
        </w:rPr>
        <w:t>?</w:t>
      </w:r>
    </w:p>
    <w:p w14:paraId="10734200" w14:textId="18ED7434" w:rsidR="00BE2EDD" w:rsidRDefault="00C00F8F" w:rsidP="00A3500A">
      <w:pPr>
        <w:ind w:left="1440" w:hanging="1440"/>
      </w:pPr>
      <w:r>
        <w:t>JS</w:t>
      </w:r>
      <w:r w:rsidR="00BE2EDD">
        <w:tab/>
      </w:r>
      <w:r w:rsidR="004516DD">
        <w:t xml:space="preserve">No absolutely. </w:t>
      </w:r>
      <w:r w:rsidR="00BE2EDD">
        <w:t>This is not just a software patch by no means.</w:t>
      </w:r>
      <w:r w:rsidR="004516DD">
        <w:t xml:space="preserve"> So a</w:t>
      </w:r>
      <w:r w:rsidR="00BE2EDD">
        <w:t xml:space="preserve">ccountants and bookkeepers and businesses </w:t>
      </w:r>
      <w:r w:rsidR="00857E08">
        <w:t xml:space="preserve">really </w:t>
      </w:r>
      <w:r w:rsidR="00BE2EDD">
        <w:t>need to understand this change and what it means for them</w:t>
      </w:r>
      <w:r w:rsidR="004516DD">
        <w:t xml:space="preserve">, and be working with their software provider to </w:t>
      </w:r>
      <w:r w:rsidR="004516DD">
        <w:lastRenderedPageBreak/>
        <w:t xml:space="preserve">make sure they are </w:t>
      </w:r>
      <w:proofErr w:type="gramStart"/>
      <w:r w:rsidR="004516DD">
        <w:t>in</w:t>
      </w:r>
      <w:proofErr w:type="gramEnd"/>
      <w:r w:rsidR="004516DD">
        <w:t xml:space="preserve"> the best possible position when </w:t>
      </w:r>
      <w:r w:rsidR="00290443">
        <w:t>they</w:t>
      </w:r>
      <w:r w:rsidR="004516DD">
        <w:t xml:space="preserve"> implement.</w:t>
      </w:r>
    </w:p>
    <w:p w14:paraId="0FCEA8CD" w14:textId="062E7201" w:rsidR="00BE2EDD" w:rsidRDefault="00BE2EDD" w:rsidP="00BE2EDD">
      <w:pPr>
        <w:ind w:left="1440" w:hanging="1440"/>
      </w:pPr>
    </w:p>
    <w:p w14:paraId="0995353D" w14:textId="5A3C29BD" w:rsidR="00BE2EDD" w:rsidRPr="00B77A7F" w:rsidRDefault="006940C4" w:rsidP="00BE2EDD">
      <w:pPr>
        <w:ind w:left="1440" w:hanging="1440"/>
        <w:rPr>
          <w:b/>
        </w:rPr>
      </w:pPr>
      <w:r>
        <w:t>Question</w:t>
      </w:r>
      <w:r w:rsidR="00BE2EDD">
        <w:tab/>
      </w:r>
      <w:r w:rsidR="00BE2EDD" w:rsidRPr="00B77A7F">
        <w:rPr>
          <w:b/>
        </w:rPr>
        <w:t xml:space="preserve">Are </w:t>
      </w:r>
      <w:r w:rsidR="00153532">
        <w:rPr>
          <w:b/>
        </w:rPr>
        <w:t>a</w:t>
      </w:r>
      <w:r w:rsidR="00BE2EDD" w:rsidRPr="00B77A7F">
        <w:rPr>
          <w:b/>
        </w:rPr>
        <w:t>ccountants ready for Single Touch Payroll?</w:t>
      </w:r>
    </w:p>
    <w:p w14:paraId="7968E5D8" w14:textId="11029FD3" w:rsidR="002948FD" w:rsidRDefault="006940C4" w:rsidP="002948FD">
      <w:pPr>
        <w:ind w:left="1440" w:hanging="1440"/>
      </w:pPr>
      <w:r>
        <w:t>MC</w:t>
      </w:r>
      <w:r w:rsidR="00BE2EDD">
        <w:tab/>
        <w:t>Some firms are more prepared than others</w:t>
      </w:r>
      <w:r w:rsidR="002948FD">
        <w:t xml:space="preserve"> as you would expect, perhaps depending upon the size of the firm. Larger firms with more resources might be better prepared, I’m not sure. But it’s an important message that Attach</w:t>
      </w:r>
      <w:r w:rsidR="00155C69">
        <w:t>é</w:t>
      </w:r>
      <w:r w:rsidR="002948FD">
        <w:t xml:space="preserve"> is trying to get out there. </w:t>
      </w:r>
      <w:r>
        <w:t>That we have to, t</w:t>
      </w:r>
      <w:r w:rsidR="002948FD">
        <w:t>hat as an accounting profession we need to get all over this because if we don’t, someone else will be approaching our clients and offering services.</w:t>
      </w:r>
    </w:p>
    <w:p w14:paraId="27A99B3E" w14:textId="30B559BD" w:rsidR="00FE75B5" w:rsidRDefault="00FE75B5" w:rsidP="002948FD">
      <w:pPr>
        <w:rPr>
          <w:i/>
        </w:rPr>
      </w:pPr>
    </w:p>
    <w:p w14:paraId="1E6D6C5F" w14:textId="40C05F73" w:rsidR="00857E08" w:rsidRPr="00B77A7F" w:rsidRDefault="006940C4" w:rsidP="006940C4">
      <w:pPr>
        <w:ind w:left="1440" w:hanging="1440"/>
        <w:rPr>
          <w:b/>
        </w:rPr>
      </w:pPr>
      <w:r>
        <w:t>Question</w:t>
      </w:r>
      <w:r w:rsidR="00857E08">
        <w:tab/>
      </w:r>
      <w:r w:rsidR="00857E08" w:rsidRPr="00B77A7F">
        <w:rPr>
          <w:b/>
        </w:rPr>
        <w:t>Has the M-Institute seen any sense of urgency?</w:t>
      </w:r>
    </w:p>
    <w:p w14:paraId="3815E292" w14:textId="49EF9C1E" w:rsidR="002948FD" w:rsidRDefault="006940C4" w:rsidP="006940C4">
      <w:pPr>
        <w:ind w:left="1440" w:hanging="1440"/>
      </w:pPr>
      <w:r>
        <w:t>MR</w:t>
      </w:r>
      <w:r>
        <w:tab/>
      </w:r>
      <w:r w:rsidR="002948FD">
        <w:t>Zero sense of urgency. The medium sector typically people with $2</w:t>
      </w:r>
      <w:r>
        <w:t xml:space="preserve"> </w:t>
      </w:r>
      <w:r w:rsidR="002948FD">
        <w:t>m</w:t>
      </w:r>
      <w:r>
        <w:t>illion</w:t>
      </w:r>
      <w:r w:rsidR="002948FD">
        <w:t xml:space="preserve"> to $100</w:t>
      </w:r>
      <w:r>
        <w:t xml:space="preserve"> </w:t>
      </w:r>
      <w:r w:rsidR="002948FD">
        <w:t>m</w:t>
      </w:r>
      <w:r>
        <w:t>illion</w:t>
      </w:r>
      <w:r w:rsidR="002948FD">
        <w:t xml:space="preserve"> turnover are really lost on the horizon. We talk about SME as grouping, but they are nothing like small businesses, they are totally different, they are like large businesses. </w:t>
      </w:r>
      <w:r w:rsidR="00A869FA">
        <w:t>But t</w:t>
      </w:r>
      <w:r w:rsidR="002948FD">
        <w:t>hey need the resources of accounting firms. They don’t have these resources internally, they rely on accounting firms and we really need the accounting fraternity to really grab the opportunity and help these medium businesses. And as an accountant myself I would suggest this medium group probably provide a very, very sizable chunk of their fees, if not the majority of their fees. So it is self-preservation as well as looking after their clients.</w:t>
      </w:r>
    </w:p>
    <w:p w14:paraId="20639171" w14:textId="698880F3" w:rsidR="00857E08" w:rsidRDefault="00857E08" w:rsidP="00857E08">
      <w:pPr>
        <w:ind w:left="1440"/>
      </w:pPr>
    </w:p>
    <w:p w14:paraId="665F7180" w14:textId="003EA511" w:rsidR="00857E08" w:rsidRPr="00B77A7F" w:rsidRDefault="006940C4" w:rsidP="006940C4">
      <w:pPr>
        <w:rPr>
          <w:b/>
        </w:rPr>
      </w:pPr>
      <w:r>
        <w:t>Question</w:t>
      </w:r>
      <w:r w:rsidR="00857E08">
        <w:tab/>
      </w:r>
      <w:r w:rsidR="00857E08" w:rsidRPr="00B77A7F">
        <w:rPr>
          <w:b/>
        </w:rPr>
        <w:t xml:space="preserve">Are </w:t>
      </w:r>
      <w:r w:rsidR="00153532">
        <w:rPr>
          <w:b/>
        </w:rPr>
        <w:t>a</w:t>
      </w:r>
      <w:r w:rsidR="00857E08" w:rsidRPr="00B77A7F">
        <w:rPr>
          <w:b/>
        </w:rPr>
        <w:t>ccountants missing the bigger opportunity?</w:t>
      </w:r>
    </w:p>
    <w:p w14:paraId="338C6452" w14:textId="3F0AEEF5" w:rsidR="00857E08" w:rsidRDefault="006940C4" w:rsidP="006940C4">
      <w:pPr>
        <w:ind w:left="1440" w:hanging="1440"/>
      </w:pPr>
      <w:r>
        <w:t>MC</w:t>
      </w:r>
      <w:r>
        <w:tab/>
      </w:r>
      <w:r w:rsidR="00A869FA">
        <w:t xml:space="preserve">It’s huge Barry. So in other countries where this has been done it’s been seen as an opportunity to offer a suite of </w:t>
      </w:r>
      <w:r w:rsidR="00A869FA">
        <w:lastRenderedPageBreak/>
        <w:t>employment services</w:t>
      </w:r>
      <w:r>
        <w:t xml:space="preserve"> if you</w:t>
      </w:r>
      <w:r w:rsidR="00191EB5">
        <w:t xml:space="preserve"> like</w:t>
      </w:r>
      <w:r w:rsidR="00A869FA">
        <w:t>. Payroll tax, FBT, superannuation, employee share plans if that is relevant.</w:t>
      </w:r>
    </w:p>
    <w:p w14:paraId="2B9BA387" w14:textId="0173263B" w:rsidR="00A869FA" w:rsidRDefault="00A869FA" w:rsidP="00FE75B5">
      <w:pPr>
        <w:ind w:left="1440" w:hanging="1440"/>
      </w:pPr>
    </w:p>
    <w:p w14:paraId="3A74DF0A" w14:textId="2650C880" w:rsidR="00893EDA" w:rsidRDefault="006940C4" w:rsidP="006940C4">
      <w:pPr>
        <w:ind w:left="1440" w:hanging="1440"/>
        <w:rPr>
          <w:b/>
        </w:rPr>
      </w:pPr>
      <w:r>
        <w:t>Question</w:t>
      </w:r>
      <w:r w:rsidR="00893EDA">
        <w:tab/>
      </w:r>
      <w:r w:rsidR="00893EDA">
        <w:rPr>
          <w:b/>
        </w:rPr>
        <w:t xml:space="preserve">So </w:t>
      </w:r>
      <w:r w:rsidR="00747C23">
        <w:rPr>
          <w:b/>
        </w:rPr>
        <w:t>a</w:t>
      </w:r>
      <w:r w:rsidR="00893EDA">
        <w:rPr>
          <w:b/>
        </w:rPr>
        <w:t>ccountants could</w:t>
      </w:r>
      <w:r w:rsidR="00893EDA" w:rsidRPr="00893EDA">
        <w:rPr>
          <w:b/>
        </w:rPr>
        <w:t xml:space="preserve"> broaden their relationship with</w:t>
      </w:r>
      <w:r w:rsidR="00747C23">
        <w:rPr>
          <w:b/>
        </w:rPr>
        <w:t>in</w:t>
      </w:r>
      <w:r w:rsidR="00893EDA" w:rsidRPr="00893EDA">
        <w:rPr>
          <w:b/>
        </w:rPr>
        <w:t xml:space="preserve"> their client base?</w:t>
      </w:r>
    </w:p>
    <w:p w14:paraId="303729C0" w14:textId="1695903F" w:rsidR="00A869FA" w:rsidRDefault="006940C4" w:rsidP="00A3500A">
      <w:pPr>
        <w:ind w:left="1440" w:hanging="1440"/>
      </w:pPr>
      <w:r>
        <w:t>MC</w:t>
      </w:r>
      <w:r w:rsidR="00A869FA">
        <w:tab/>
        <w:t xml:space="preserve">Exactly. And with payroll, the interesting thing about payroll conversations and benefit conversations you are typically talking to the top people in your client. </w:t>
      </w:r>
      <w:r>
        <w:t>So o</w:t>
      </w:r>
      <w:r w:rsidR="00A869FA">
        <w:t>wn the conversation with those key decision makes in a business is generally a pretty good sign you’ve</w:t>
      </w:r>
      <w:r>
        <w:t xml:space="preserve"> actually</w:t>
      </w:r>
      <w:r w:rsidR="00A869FA">
        <w:t xml:space="preserve"> got the whole client covered. But it is all about a conversation starter and Single Touch Payroll gives you an excellent opportunity to start a conversation.</w:t>
      </w:r>
    </w:p>
    <w:p w14:paraId="13A3991B" w14:textId="77777777" w:rsidR="00893EDA" w:rsidRDefault="00893EDA" w:rsidP="00857E08">
      <w:pPr>
        <w:ind w:left="1440" w:hanging="1440"/>
      </w:pPr>
    </w:p>
    <w:p w14:paraId="5C0C25E4" w14:textId="0FD0DB1F" w:rsidR="00857E08" w:rsidRDefault="006940C4" w:rsidP="006940C4">
      <w:pPr>
        <w:ind w:left="1440" w:hanging="1440"/>
        <w:rPr>
          <w:b/>
        </w:rPr>
      </w:pPr>
      <w:r>
        <w:t>Question</w:t>
      </w:r>
      <w:r w:rsidR="00857E08">
        <w:tab/>
      </w:r>
      <w:r w:rsidR="00857E08" w:rsidRPr="00B77A7F">
        <w:rPr>
          <w:b/>
        </w:rPr>
        <w:t>Which clients should I help first?</w:t>
      </w:r>
    </w:p>
    <w:p w14:paraId="51BB9EF6" w14:textId="0E84E2E9" w:rsidR="00A869FA" w:rsidRDefault="006940C4" w:rsidP="00857E08">
      <w:pPr>
        <w:ind w:left="1440" w:hanging="1440"/>
      </w:pPr>
      <w:r>
        <w:t>MR</w:t>
      </w:r>
      <w:r w:rsidR="00857E08">
        <w:tab/>
      </w:r>
      <w:r w:rsidR="00A869FA">
        <w:t>First targets are very easy to identify. These are people who have desktop</w:t>
      </w:r>
      <w:r w:rsidR="00FF0608">
        <w:t>-</w:t>
      </w:r>
      <w:r w:rsidR="00A869FA">
        <w:t>based server</w:t>
      </w:r>
      <w:r w:rsidR="00FF0608">
        <w:t>-</w:t>
      </w:r>
      <w:r w:rsidR="00A869FA">
        <w:t>based systems probably installed way back around GST time. They are absolutely in bad need of getting updated. But you</w:t>
      </w:r>
      <w:r w:rsidR="00FF0608">
        <w:t>’ve</w:t>
      </w:r>
      <w:r w:rsidR="00A869FA">
        <w:t xml:space="preserve"> </w:t>
      </w:r>
      <w:r w:rsidR="007F4F33">
        <w:t>got</w:t>
      </w:r>
      <w:r w:rsidR="00A869FA">
        <w:t xml:space="preserve"> to be careful they probably </w:t>
      </w:r>
      <w:r w:rsidR="007F4F33">
        <w:t>got</w:t>
      </w:r>
      <w:r w:rsidR="00A869FA">
        <w:t xml:space="preserve"> spreadsheets </w:t>
      </w:r>
      <w:r w:rsidR="007F4F33">
        <w:t>and custom software and goodness knows what. This is an opportunity to isolate the payroll si</w:t>
      </w:r>
      <w:r w:rsidR="00FF0608">
        <w:t>d</w:t>
      </w:r>
      <w:r w:rsidR="007F4F33">
        <w:t xml:space="preserve">e </w:t>
      </w:r>
      <w:r w:rsidR="00A869FA">
        <w:t>we</w:t>
      </w:r>
      <w:r w:rsidR="00FF0608">
        <w:t>’re</w:t>
      </w:r>
      <w:r w:rsidR="00A869FA">
        <w:t xml:space="preserve"> even suggesting to some people that they have a standalone server sitting there </w:t>
      </w:r>
      <w:r w:rsidR="007F4F33">
        <w:t>so it doesn’t impact any other side of the business. But t</w:t>
      </w:r>
      <w:r w:rsidR="00A869FA">
        <w:t xml:space="preserve">hey need to ensure the payroll they get suits their size of business. Most small businesses are cloud, the medium group </w:t>
      </w:r>
      <w:r w:rsidR="007F4F33">
        <w:t xml:space="preserve">over 70% </w:t>
      </w:r>
      <w:r w:rsidR="00A869FA">
        <w:t>are not, they are what is called hybrid – part in house and part cloud</w:t>
      </w:r>
      <w:r w:rsidR="00F877CE">
        <w:t>. T</w:t>
      </w:r>
      <w:r w:rsidR="00A869FA">
        <w:t xml:space="preserve">otally different market, so </w:t>
      </w:r>
      <w:r w:rsidR="00085D47">
        <w:t>they’ve got to make sure</w:t>
      </w:r>
      <w:r w:rsidR="00A869FA">
        <w:t xml:space="preserve"> they buy a truck and not a car.</w:t>
      </w:r>
    </w:p>
    <w:p w14:paraId="0B3F1E65" w14:textId="77777777" w:rsidR="00FF3986" w:rsidRDefault="00FF3986" w:rsidP="00857E08">
      <w:pPr>
        <w:ind w:left="1440" w:hanging="1440"/>
      </w:pPr>
    </w:p>
    <w:p w14:paraId="3932CB57" w14:textId="7D52DBEB" w:rsidR="00BD7129" w:rsidRDefault="006940C4" w:rsidP="006940C4">
      <w:pPr>
        <w:ind w:left="1440" w:hanging="1440"/>
        <w:rPr>
          <w:b/>
        </w:rPr>
      </w:pPr>
      <w:r>
        <w:t>Question</w:t>
      </w:r>
      <w:r w:rsidR="00A92476">
        <w:tab/>
      </w:r>
      <w:r w:rsidR="00BD7129" w:rsidRPr="00A92476">
        <w:rPr>
          <w:b/>
        </w:rPr>
        <w:t>This is more than a simple upgrade</w:t>
      </w:r>
      <w:r w:rsidR="00BD7129">
        <w:rPr>
          <w:b/>
        </w:rPr>
        <w:t>. Is</w:t>
      </w:r>
      <w:r w:rsidR="00BD7129" w:rsidRPr="00A92476">
        <w:rPr>
          <w:b/>
        </w:rPr>
        <w:t xml:space="preserve"> Attach</w:t>
      </w:r>
      <w:r w:rsidR="00155C69">
        <w:rPr>
          <w:b/>
        </w:rPr>
        <w:t>é</w:t>
      </w:r>
      <w:r w:rsidR="00BD7129" w:rsidRPr="00A92476">
        <w:rPr>
          <w:b/>
        </w:rPr>
        <w:t xml:space="preserve"> </w:t>
      </w:r>
      <w:r w:rsidR="00BD7129">
        <w:rPr>
          <w:b/>
        </w:rPr>
        <w:t>helping the broader market</w:t>
      </w:r>
      <w:r w:rsidR="00BD7129" w:rsidRPr="00A92476">
        <w:rPr>
          <w:b/>
        </w:rPr>
        <w:t xml:space="preserve"> </w:t>
      </w:r>
      <w:r w:rsidR="00BD7129">
        <w:rPr>
          <w:b/>
        </w:rPr>
        <w:t>to</w:t>
      </w:r>
      <w:r w:rsidR="00BD7129" w:rsidRPr="00A92476">
        <w:rPr>
          <w:b/>
        </w:rPr>
        <w:t xml:space="preserve"> transition </w:t>
      </w:r>
      <w:r w:rsidR="00BD7129">
        <w:rPr>
          <w:b/>
        </w:rPr>
        <w:t>to S</w:t>
      </w:r>
      <w:r w:rsidR="00F877CE">
        <w:rPr>
          <w:b/>
        </w:rPr>
        <w:t>ingle Touch Payroll</w:t>
      </w:r>
      <w:r w:rsidR="00BD7129" w:rsidRPr="00A92476">
        <w:rPr>
          <w:b/>
        </w:rPr>
        <w:t>?</w:t>
      </w:r>
    </w:p>
    <w:p w14:paraId="5E4950C4" w14:textId="2664A5F4" w:rsidR="00857E08" w:rsidRDefault="006940C4" w:rsidP="006940C4">
      <w:pPr>
        <w:ind w:left="1440" w:hanging="1440"/>
      </w:pPr>
      <w:r>
        <w:lastRenderedPageBreak/>
        <w:t xml:space="preserve">MR </w:t>
      </w:r>
      <w:r>
        <w:tab/>
      </w:r>
      <w:r w:rsidR="0015132C">
        <w:t>Absolutely because of the association with the M-Institute our view or vision is wider than our own product or products. The checklist will help anyone affected by Single Touch Payroll. Doesn’t matter what software they</w:t>
      </w:r>
      <w:r w:rsidR="00085D47">
        <w:t xml:space="preserve">’ve got </w:t>
      </w:r>
      <w:r w:rsidR="0015132C">
        <w:t xml:space="preserve">it will help them, so it is very much a community service. So it’s available, Accountants can use it, anyone can use it. There are different versions. There are a few extra things in the advisors version, but anyone can use it. </w:t>
      </w:r>
      <w:r w:rsidR="00F877CE">
        <w:t>It’s f</w:t>
      </w:r>
      <w:r w:rsidR="0015132C">
        <w:t>reely available, no copyright, go for your life.</w:t>
      </w:r>
    </w:p>
    <w:p w14:paraId="383B0350" w14:textId="4F0ADF5E" w:rsidR="00FF0608" w:rsidRDefault="00975369" w:rsidP="00FF0608">
      <w:pPr>
        <w:ind w:left="720" w:firstLine="720"/>
      </w:pPr>
      <w:hyperlink r:id="rId4" w:history="1">
        <w:r w:rsidR="00FF0608" w:rsidRPr="00B23CA3">
          <w:rPr>
            <w:rStyle w:val="Hyperlink"/>
            <w:i/>
          </w:rPr>
          <w:t>attachesoftware.com/checklist</w:t>
        </w:r>
      </w:hyperlink>
      <w:r w:rsidR="00FF0608">
        <w:rPr>
          <w:i/>
        </w:rPr>
        <w:t xml:space="preserve"> </w:t>
      </w:r>
    </w:p>
    <w:p w14:paraId="5113A3FA" w14:textId="3B7CC4C0" w:rsidR="0015132C" w:rsidRDefault="00FF0608" w:rsidP="00857E08">
      <w:pPr>
        <w:ind w:left="1440"/>
      </w:pPr>
      <w:r>
        <w:t xml:space="preserve">Link &gt;&gt; </w:t>
      </w:r>
      <w:hyperlink r:id="rId5" w:history="1">
        <w:r w:rsidRPr="00B23CA3">
          <w:rPr>
            <w:rStyle w:val="Hyperlink"/>
          </w:rPr>
          <w:t>https://www.attachesoftware.com/guides/single-touch-payroll-checklist/?utm_campaign=single+touch+payroll&amp;utm_medium=video&amp;utm_source=ato</w:t>
        </w:r>
      </w:hyperlink>
    </w:p>
    <w:p w14:paraId="394D309F" w14:textId="77777777" w:rsidR="00FF0608" w:rsidRDefault="00FF0608" w:rsidP="00857E08">
      <w:pPr>
        <w:ind w:left="1440"/>
      </w:pPr>
    </w:p>
    <w:p w14:paraId="1FACA4BE" w14:textId="148782A2" w:rsidR="00A92476" w:rsidRDefault="00FF0608" w:rsidP="00FF0608">
      <w:pPr>
        <w:ind w:left="1440" w:hanging="1440"/>
      </w:pPr>
      <w:r>
        <w:t>Question</w:t>
      </w:r>
      <w:r w:rsidR="00A92476">
        <w:tab/>
      </w:r>
      <w:r w:rsidR="00BD7129" w:rsidRPr="00A92476">
        <w:rPr>
          <w:b/>
        </w:rPr>
        <w:t>What can I do now?</w:t>
      </w:r>
    </w:p>
    <w:p w14:paraId="3A87BF20" w14:textId="1ABB8685" w:rsidR="0015132C" w:rsidRDefault="00FF0608" w:rsidP="00BE2EDD">
      <w:pPr>
        <w:ind w:left="1440" w:hanging="1440"/>
      </w:pPr>
      <w:r>
        <w:t>MR</w:t>
      </w:r>
      <w:r>
        <w:tab/>
      </w:r>
      <w:r w:rsidR="0015132C">
        <w:t>There is a massive amount of on onboarding that can happen now, pre that event and this is something that is outlined in the checklist. And I think this conversation is probably going to worry a few people. The solutions are actually easier than you think. I</w:t>
      </w:r>
      <w:r w:rsidR="00162F34">
        <w:t>t’</w:t>
      </w:r>
      <w:r w:rsidR="0015132C">
        <w:t>s</w:t>
      </w:r>
      <w:r w:rsidR="00BD555A">
        <w:t xml:space="preserve"> in the checklist you can have someone on your staff be the STP champion and it’s</w:t>
      </w:r>
      <w:r w:rsidR="0015132C">
        <w:t xml:space="preserve"> not that hard provided you</w:t>
      </w:r>
      <w:r w:rsidR="00BD555A">
        <w:t xml:space="preserve"> start acting now</w:t>
      </w:r>
      <w:r w:rsidR="0015132C">
        <w:t xml:space="preserve"> and follow</w:t>
      </w:r>
      <w:r w:rsidR="00BD555A">
        <w:t xml:space="preserve"> what’s in</w:t>
      </w:r>
      <w:r w:rsidR="0015132C">
        <w:t xml:space="preserve"> the checklist</w:t>
      </w:r>
      <w:r w:rsidR="00BD555A">
        <w:t>, I think it will end up being pretty smooth.</w:t>
      </w:r>
    </w:p>
    <w:p w14:paraId="1C114AE1" w14:textId="6F2807F7" w:rsidR="00A92476" w:rsidRDefault="00975369" w:rsidP="00FF0608">
      <w:pPr>
        <w:ind w:left="720" w:firstLine="720"/>
        <w:rPr>
          <w:i/>
        </w:rPr>
      </w:pPr>
      <w:hyperlink r:id="rId6" w:history="1">
        <w:r w:rsidR="00FF0608" w:rsidRPr="00B23CA3">
          <w:rPr>
            <w:rStyle w:val="Hyperlink"/>
            <w:i/>
          </w:rPr>
          <w:t>attachesoftware.com/checklist</w:t>
        </w:r>
      </w:hyperlink>
      <w:r w:rsidR="00FF0608">
        <w:rPr>
          <w:i/>
        </w:rPr>
        <w:t xml:space="preserve"> </w:t>
      </w:r>
    </w:p>
    <w:p w14:paraId="62275F48" w14:textId="7955474E" w:rsidR="00FF0608" w:rsidRDefault="00FF0608" w:rsidP="00FF0608">
      <w:pPr>
        <w:ind w:left="1440"/>
      </w:pPr>
      <w:r>
        <w:t xml:space="preserve">Link &gt;&gt; </w:t>
      </w:r>
      <w:hyperlink r:id="rId7" w:history="1">
        <w:r w:rsidRPr="00B23CA3">
          <w:rPr>
            <w:rStyle w:val="Hyperlink"/>
          </w:rPr>
          <w:t>https://www.attachesoftware.com/guides/single-touch-payroll-checklist/?utm_campaign=single+touch+payroll&amp;utm_medium=video&amp;utm_source=ato</w:t>
        </w:r>
      </w:hyperlink>
    </w:p>
    <w:p w14:paraId="4C1AF172" w14:textId="77777777" w:rsidR="00FF0608" w:rsidRDefault="00FF0608" w:rsidP="00BE2EDD">
      <w:pPr>
        <w:ind w:left="1440" w:hanging="1440"/>
      </w:pPr>
    </w:p>
    <w:p w14:paraId="0F74D755" w14:textId="72C5919B" w:rsidR="00BD7129" w:rsidRDefault="00F877CE" w:rsidP="00BD7129">
      <w:pPr>
        <w:ind w:left="1440" w:hanging="1440"/>
        <w:rPr>
          <w:b/>
        </w:rPr>
      </w:pPr>
      <w:r>
        <w:t>Question</w:t>
      </w:r>
      <w:r w:rsidR="00ED5955">
        <w:tab/>
      </w:r>
      <w:r w:rsidR="00BD7129" w:rsidRPr="00B77A7F">
        <w:rPr>
          <w:b/>
        </w:rPr>
        <w:t>What were those key dates again?</w:t>
      </w:r>
    </w:p>
    <w:p w14:paraId="078CD287" w14:textId="04BEE033" w:rsidR="00404867" w:rsidRPr="0088476E" w:rsidRDefault="00F877CE" w:rsidP="00F877CE">
      <w:pPr>
        <w:ind w:left="1440" w:hanging="1440"/>
      </w:pPr>
      <w:r>
        <w:lastRenderedPageBreak/>
        <w:t>JS</w:t>
      </w:r>
      <w:r>
        <w:tab/>
      </w:r>
      <w:r w:rsidR="00404867">
        <w:t xml:space="preserve">So the first big key date is 1 April 2018. That’s the time to actually count </w:t>
      </w:r>
      <w:r w:rsidR="00B020EF">
        <w:t>how many</w:t>
      </w:r>
      <w:r w:rsidR="00404867">
        <w:t xml:space="preserve"> employees the employer has. If they have more than 20 employees at that date they</w:t>
      </w:r>
      <w:r w:rsidR="00162F34">
        <w:t>’</w:t>
      </w:r>
      <w:r w:rsidR="00404867">
        <w:t>re required to start reporting Single Touch Payroll from 1 July 2018. Now I know that’s not that</w:t>
      </w:r>
      <w:r w:rsidR="00162F34">
        <w:t xml:space="preserve"> very</w:t>
      </w:r>
      <w:r w:rsidR="00404867">
        <w:t xml:space="preserve"> far away, but </w:t>
      </w:r>
      <w:r w:rsidR="00D26051">
        <w:t>they’</w:t>
      </w:r>
      <w:r w:rsidR="00404867">
        <w:t xml:space="preserve">re the dates so </w:t>
      </w:r>
      <w:r w:rsidR="00404867" w:rsidRPr="0088476E">
        <w:t>1 April is the date to count your employees and 1 July 2018 to start reporting. But of course you can start reporting earlier if your system is ready, our system is ready to receive that reporting now, so if you want to come in and report earlier. Similarly those employers with less than 20 employees can start reporting as well.</w:t>
      </w:r>
    </w:p>
    <w:p w14:paraId="39D66529" w14:textId="70F3A6BD" w:rsidR="005737D3" w:rsidRDefault="005737D3" w:rsidP="00BE2EDD">
      <w:pPr>
        <w:ind w:left="1440" w:hanging="1440"/>
      </w:pPr>
    </w:p>
    <w:p w14:paraId="7C738CDD" w14:textId="2B56A7EB" w:rsidR="005737D3" w:rsidRDefault="00F877CE" w:rsidP="00F877CE">
      <w:pPr>
        <w:ind w:left="1440" w:hanging="1440"/>
      </w:pPr>
      <w:r>
        <w:t>Question</w:t>
      </w:r>
      <w:r w:rsidR="005737D3">
        <w:tab/>
      </w:r>
      <w:r w:rsidR="00747C23">
        <w:rPr>
          <w:b/>
        </w:rPr>
        <w:t>Some</w:t>
      </w:r>
      <w:r w:rsidR="005737D3" w:rsidRPr="00893EDA">
        <w:rPr>
          <w:b/>
        </w:rPr>
        <w:t xml:space="preserve"> people are saying that </w:t>
      </w:r>
      <w:r w:rsidR="00153532">
        <w:rPr>
          <w:b/>
        </w:rPr>
        <w:t>Single Touch Payroll</w:t>
      </w:r>
      <w:r w:rsidR="005737D3" w:rsidRPr="00893EDA">
        <w:rPr>
          <w:b/>
        </w:rPr>
        <w:t xml:space="preserve"> </w:t>
      </w:r>
      <w:r w:rsidR="00153532">
        <w:rPr>
          <w:b/>
        </w:rPr>
        <w:t xml:space="preserve">will </w:t>
      </w:r>
      <w:r w:rsidR="005737D3" w:rsidRPr="00893EDA">
        <w:rPr>
          <w:b/>
        </w:rPr>
        <w:t>be postponed?</w:t>
      </w:r>
    </w:p>
    <w:p w14:paraId="63D03AA6" w14:textId="7EBA0C50" w:rsidR="0021457A" w:rsidRDefault="00F877CE" w:rsidP="00F877CE">
      <w:pPr>
        <w:ind w:left="1440" w:hanging="1440"/>
      </w:pPr>
      <w:r>
        <w:t>JS</w:t>
      </w:r>
      <w:r>
        <w:tab/>
      </w:r>
      <w:r w:rsidR="00085D47">
        <w:t>Look I think it is just employers or accountants thinking</w:t>
      </w:r>
      <w:r w:rsidR="00D26051">
        <w:t xml:space="preserve"> that</w:t>
      </w:r>
      <w:r w:rsidR="00085D47">
        <w:t xml:space="preserve"> this is not going to happen 1 July. So rest assured as I said earlier this is a really important change and it’s a foundational piece, so we need to get this right. </w:t>
      </w:r>
      <w:r w:rsidR="0021457A">
        <w:t xml:space="preserve">The worst thing to do </w:t>
      </w:r>
      <w:r w:rsidR="00085D47">
        <w:t>would be</w:t>
      </w:r>
      <w:r w:rsidR="0021457A">
        <w:t xml:space="preserve"> to just ignore it and</w:t>
      </w:r>
      <w:r w:rsidR="00085D47">
        <w:t xml:space="preserve"> </w:t>
      </w:r>
      <w:r w:rsidR="00D26051">
        <w:t xml:space="preserve">actually </w:t>
      </w:r>
      <w:r w:rsidR="00085D47">
        <w:t>not</w:t>
      </w:r>
      <w:r w:rsidR="0021457A">
        <w:t xml:space="preserve"> start to think and get ready</w:t>
      </w:r>
      <w:r w:rsidR="00085D47">
        <w:t xml:space="preserve"> and help your clients get ready. Accountants and b</w:t>
      </w:r>
      <w:r w:rsidR="0021457A">
        <w:t xml:space="preserve">ookkeepers and tax agents are </w:t>
      </w:r>
      <w:r w:rsidR="0047406A">
        <w:t xml:space="preserve">a </w:t>
      </w:r>
      <w:r w:rsidR="0021457A">
        <w:t>really important resource to businesses</w:t>
      </w:r>
      <w:r w:rsidR="00085D47">
        <w:t xml:space="preserve"> as we’re talked about so t</w:t>
      </w:r>
      <w:r w:rsidR="0021457A">
        <w:t>hey need to get their knowledge up to speed on this so they can be a key advisor to their clients</w:t>
      </w:r>
    </w:p>
    <w:p w14:paraId="25CCFFAA" w14:textId="7CCFE68D" w:rsidR="005737D3" w:rsidRDefault="005737D3" w:rsidP="00BE2EDD">
      <w:pPr>
        <w:ind w:left="1440" w:hanging="1440"/>
      </w:pPr>
    </w:p>
    <w:p w14:paraId="4ECCBA84" w14:textId="21A9F3A5" w:rsidR="00BD7129" w:rsidRDefault="00A360F6" w:rsidP="000F734D">
      <w:pPr>
        <w:spacing w:after="0"/>
        <w:ind w:left="1440" w:hanging="1440"/>
      </w:pPr>
      <w:r>
        <w:tab/>
        <w:t>Sponsored by:</w:t>
      </w:r>
    </w:p>
    <w:p w14:paraId="4AC6EA56" w14:textId="64FA5F99" w:rsidR="00A360F6" w:rsidRDefault="00A360F6" w:rsidP="00162F34">
      <w:pPr>
        <w:spacing w:after="0"/>
        <w:ind w:left="1440" w:hanging="1440"/>
      </w:pPr>
      <w:r>
        <w:tab/>
        <w:t>Attach</w:t>
      </w:r>
      <w:r w:rsidR="00F877CE">
        <w:t>é</w:t>
      </w:r>
      <w:r>
        <w:t xml:space="preserve"> </w:t>
      </w:r>
    </w:p>
    <w:p w14:paraId="74326F95" w14:textId="77777777" w:rsidR="00155C69" w:rsidRDefault="00155C69" w:rsidP="00162F34">
      <w:pPr>
        <w:spacing w:after="0"/>
        <w:ind w:left="1440" w:hanging="1440"/>
      </w:pPr>
    </w:p>
    <w:p w14:paraId="33A0E4B4" w14:textId="594E149E" w:rsidR="000F734D" w:rsidRDefault="000F734D" w:rsidP="000F734D">
      <w:pPr>
        <w:spacing w:after="0"/>
        <w:ind w:left="1440" w:hanging="1440"/>
      </w:pPr>
      <w:r>
        <w:tab/>
        <w:t>Download the STP Checklist:</w:t>
      </w:r>
    </w:p>
    <w:p w14:paraId="2379C911" w14:textId="7D43E196" w:rsidR="000F734D" w:rsidRDefault="000F734D" w:rsidP="000F734D">
      <w:pPr>
        <w:spacing w:after="0"/>
        <w:ind w:left="1440" w:hanging="1440"/>
      </w:pPr>
      <w:r>
        <w:tab/>
        <w:t>attachesoftware.com/</w:t>
      </w:r>
      <w:r w:rsidR="00155C69">
        <w:t>c</w:t>
      </w:r>
      <w:r>
        <w:t>hecklist</w:t>
      </w:r>
    </w:p>
    <w:p w14:paraId="0FC61569" w14:textId="420DE534" w:rsidR="00B77A7F" w:rsidRDefault="000F734D" w:rsidP="000F734D">
      <w:pPr>
        <w:ind w:left="1440" w:hanging="1440"/>
      </w:pPr>
      <w:r>
        <w:lastRenderedPageBreak/>
        <w:tab/>
        <w:t>Link</w:t>
      </w:r>
      <w:r w:rsidR="00162F34">
        <w:t xml:space="preserve"> &gt;&gt;</w:t>
      </w:r>
      <w:r>
        <w:t xml:space="preserve"> </w:t>
      </w:r>
      <w:hyperlink r:id="rId8" w:history="1">
        <w:r w:rsidR="00162F34" w:rsidRPr="00B23CA3">
          <w:rPr>
            <w:rStyle w:val="Hyperlink"/>
          </w:rPr>
          <w:t>https://www.attachesoftware.com/guides/single-touch-payroll-checklist/?utm_campaign=single+touch+payroll&amp;utm_medium=video&amp;utm_source=ato</w:t>
        </w:r>
      </w:hyperlink>
      <w:r w:rsidR="00162F34">
        <w:t xml:space="preserve"> </w:t>
      </w:r>
    </w:p>
    <w:p w14:paraId="76AD046F" w14:textId="0168EF25" w:rsidR="00B77A7F" w:rsidRDefault="000F734D" w:rsidP="000F734D">
      <w:pPr>
        <w:spacing w:after="0"/>
      </w:pPr>
      <w:r>
        <w:tab/>
      </w:r>
      <w:r>
        <w:tab/>
        <w:t>More details about Single Touch Payroll:</w:t>
      </w:r>
    </w:p>
    <w:p w14:paraId="31AB1943" w14:textId="116DC372" w:rsidR="000F734D" w:rsidRDefault="000F734D" w:rsidP="00717E82">
      <w:pPr>
        <w:spacing w:after="0"/>
      </w:pPr>
      <w:r>
        <w:tab/>
      </w:r>
      <w:r>
        <w:tab/>
        <w:t>ato.gov.au/</w:t>
      </w:r>
      <w:proofErr w:type="spellStart"/>
      <w:r>
        <w:t>singletouchpayroll</w:t>
      </w:r>
      <w:proofErr w:type="spellEnd"/>
    </w:p>
    <w:p w14:paraId="3AEFA73C" w14:textId="67983E3A" w:rsidR="00717E82" w:rsidRDefault="00717E82" w:rsidP="00717E82">
      <w:pPr>
        <w:ind w:left="1440"/>
      </w:pPr>
      <w:r>
        <w:t>Link</w:t>
      </w:r>
      <w:r w:rsidR="00162F34">
        <w:t xml:space="preserve"> &gt;&gt;</w:t>
      </w:r>
      <w:r>
        <w:t xml:space="preserve"> </w:t>
      </w:r>
      <w:hyperlink r:id="rId9" w:history="1">
        <w:r w:rsidR="00162F34" w:rsidRPr="00B23CA3">
          <w:rPr>
            <w:rStyle w:val="Hyperlink"/>
          </w:rPr>
          <w:t>https://www.ato.gov.au/about-ato/about-us/in-detail/strategic-direction/streamlined-reporting-with-single-touch-payroll</w:t>
        </w:r>
      </w:hyperlink>
      <w:r w:rsidR="00162F34">
        <w:t xml:space="preserve"> </w:t>
      </w:r>
    </w:p>
    <w:p w14:paraId="3D926F43" w14:textId="30548398" w:rsidR="00B77A7F" w:rsidRDefault="00B77A7F" w:rsidP="0021457A"/>
    <w:sectPr w:rsidR="00B77A7F" w:rsidSect="00A27135">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DD"/>
    <w:rsid w:val="00062832"/>
    <w:rsid w:val="00085D47"/>
    <w:rsid w:val="000B0C3B"/>
    <w:rsid w:val="000F734D"/>
    <w:rsid w:val="00120601"/>
    <w:rsid w:val="0015132C"/>
    <w:rsid w:val="00153532"/>
    <w:rsid w:val="00155C69"/>
    <w:rsid w:val="00162F34"/>
    <w:rsid w:val="00191EB5"/>
    <w:rsid w:val="001D1E23"/>
    <w:rsid w:val="0021457A"/>
    <w:rsid w:val="00290443"/>
    <w:rsid w:val="002948FD"/>
    <w:rsid w:val="002A3F91"/>
    <w:rsid w:val="002C5234"/>
    <w:rsid w:val="00404867"/>
    <w:rsid w:val="004516DD"/>
    <w:rsid w:val="00453EB6"/>
    <w:rsid w:val="0047406A"/>
    <w:rsid w:val="004C47F4"/>
    <w:rsid w:val="005737D3"/>
    <w:rsid w:val="00633EF1"/>
    <w:rsid w:val="006940C4"/>
    <w:rsid w:val="00717E82"/>
    <w:rsid w:val="007310F3"/>
    <w:rsid w:val="00747C23"/>
    <w:rsid w:val="007F4F33"/>
    <w:rsid w:val="00857E08"/>
    <w:rsid w:val="0088476E"/>
    <w:rsid w:val="00893EDA"/>
    <w:rsid w:val="008F1AC6"/>
    <w:rsid w:val="00975369"/>
    <w:rsid w:val="00A27135"/>
    <w:rsid w:val="00A3500A"/>
    <w:rsid w:val="00A360F6"/>
    <w:rsid w:val="00A6010A"/>
    <w:rsid w:val="00A869FA"/>
    <w:rsid w:val="00A86F02"/>
    <w:rsid w:val="00A92476"/>
    <w:rsid w:val="00AC5EC4"/>
    <w:rsid w:val="00B020EF"/>
    <w:rsid w:val="00B17E8C"/>
    <w:rsid w:val="00B542AE"/>
    <w:rsid w:val="00B67669"/>
    <w:rsid w:val="00B748BB"/>
    <w:rsid w:val="00B77A7F"/>
    <w:rsid w:val="00B875B0"/>
    <w:rsid w:val="00B87CB1"/>
    <w:rsid w:val="00BD555A"/>
    <w:rsid w:val="00BD6631"/>
    <w:rsid w:val="00BD7129"/>
    <w:rsid w:val="00BE2EDD"/>
    <w:rsid w:val="00C00F8F"/>
    <w:rsid w:val="00C62DBE"/>
    <w:rsid w:val="00C641FC"/>
    <w:rsid w:val="00C85C94"/>
    <w:rsid w:val="00D0648C"/>
    <w:rsid w:val="00D26051"/>
    <w:rsid w:val="00DC03CE"/>
    <w:rsid w:val="00EA64CA"/>
    <w:rsid w:val="00ED5955"/>
    <w:rsid w:val="00F44ED9"/>
    <w:rsid w:val="00F877CE"/>
    <w:rsid w:val="00FE75B5"/>
    <w:rsid w:val="00FF0608"/>
    <w:rsid w:val="00FF3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D901"/>
  <w15:chartTrackingRefBased/>
  <w15:docId w15:val="{5DF1256A-96FE-4774-B786-19524E02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135"/>
    <w:rPr>
      <w:rFonts w:ascii="Segoe UI" w:hAnsi="Segoe UI" w:cs="Segoe UI"/>
      <w:sz w:val="18"/>
      <w:szCs w:val="18"/>
    </w:rPr>
  </w:style>
  <w:style w:type="character" w:styleId="Hyperlink">
    <w:name w:val="Hyperlink"/>
    <w:basedOn w:val="DefaultParagraphFont"/>
    <w:uiPriority w:val="99"/>
    <w:unhideWhenUsed/>
    <w:rsid w:val="00FF0608"/>
    <w:rPr>
      <w:color w:val="0563C1" w:themeColor="hyperlink"/>
      <w:u w:val="single"/>
    </w:rPr>
  </w:style>
  <w:style w:type="character" w:customStyle="1" w:styleId="UnresolvedMention">
    <w:name w:val="Unresolved Mention"/>
    <w:basedOn w:val="DefaultParagraphFont"/>
    <w:uiPriority w:val="99"/>
    <w:semiHidden/>
    <w:unhideWhenUsed/>
    <w:rsid w:val="00FF06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tachesoftware.com/guides/single-touch-payroll-checklist/?utm_campaign=single+touch+payroll&amp;utm_medium=video&amp;utm_source=ato" TargetMode="External"/><Relationship Id="rId3" Type="http://schemas.openxmlformats.org/officeDocument/2006/relationships/webSettings" Target="webSettings.xml"/><Relationship Id="rId7" Type="http://schemas.openxmlformats.org/officeDocument/2006/relationships/hyperlink" Target="https://www.attachesoftware.com/guides/single-touch-payroll-checklist/?utm_campaign=single+touch+payroll&amp;utm_medium=video&amp;utm_source=at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ttachesoftware.com/checklist" TargetMode="External"/><Relationship Id="rId11" Type="http://schemas.openxmlformats.org/officeDocument/2006/relationships/theme" Target="theme/theme1.xml"/><Relationship Id="rId5" Type="http://schemas.openxmlformats.org/officeDocument/2006/relationships/hyperlink" Target="https://www.attachesoftware.com/guides/single-touch-payroll-checklist/?utm_campaign=single+touch+payroll&amp;utm_medium=video&amp;utm_source=ato" TargetMode="External"/><Relationship Id="rId10" Type="http://schemas.openxmlformats.org/officeDocument/2006/relationships/fontTable" Target="fontTable.xml"/><Relationship Id="rId4" Type="http://schemas.openxmlformats.org/officeDocument/2006/relationships/hyperlink" Target="https://www.attachesoftware.com/checklist" TargetMode="External"/><Relationship Id="rId9" Type="http://schemas.openxmlformats.org/officeDocument/2006/relationships/hyperlink" Target="https://www.ato.gov.au/about-ato/about-us/in-detail/strategic-direction/streamlined-reporting-with-single-touch-payro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6788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Stewart</dc:creator>
  <cp:keywords/>
  <dc:description/>
  <cp:lastModifiedBy>mike</cp:lastModifiedBy>
  <cp:revision>2</cp:revision>
  <cp:lastPrinted>2018-02-26T01:20:00Z</cp:lastPrinted>
  <dcterms:created xsi:type="dcterms:W3CDTF">2018-03-05T02:09:00Z</dcterms:created>
  <dcterms:modified xsi:type="dcterms:W3CDTF">2018-03-05T02:09:00Z</dcterms:modified>
</cp:coreProperties>
</file>